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семьи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семьи»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семьи».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семьи»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учетом возможностей образовательной организации, места жительства и историко- культурного своеобразия региона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семьи»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1.Место семейной психологии. Формы организации брака и семьи,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Место семейной психологии. Формы организации брака и семь, их истоки и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Психологически благополучная и неблагополучная семья. Реализация индивидуальных потребностей в браке.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Динамика и периодизация семейной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значимых отношений в системе психологического знания. Формирование и развитие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Удовлетворенность браком и условия сохранения супружества. Адаптация и совместимость супругов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96.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1.Место семейной психологии. Формы организации брака и семьи, их истоки и эволюция.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в семейной психологии. Основные методы изучения семьи. Взаимосвязь семейной психологии с другими науками.Различные модели семьи,характеристика традиционной модели семьи. Особенности альтернативных моделей семьи. Понятие семейного консультирования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2.Психологически благополучная и неблагополучная семья. Реализация индивидуальных потребностей в браке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благополучных семей. Особенности неблагополучных семей. Психологические причины возникновения неблагополучных семей. Виды семейно- брачных отношений в России. Понятие юридического брака. Характеристика гражданского брака. Сущность гендерных стереотипов. Влияние гендерных стереотипов на взаимоотношение супругов. Влияние общества на обусловленность гендерных отношений. Признаки выделения неблагополучной семьи.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3.Динамика и периодизация семейной жизни.</w:t>
            </w:r>
          </w:p>
        </w:tc>
      </w:tr>
      <w:tr>
        <w:trPr>
          <w:trHeight w:hRule="exact" w:val="1290.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основных мужских потребностей в браке. Реализация основных женских потребностей в бракеУсловия обеспечения реализации индивидуальных потребностей в браке. Ролевая внутрисемейная позиция отца. Ролевая внутрисемейная позиция матери. Ролевая внутрисемейная позиция ребенка.Периоды развития семейных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отношений. Особенности первой стадии семейных отношений Отличия семейных конфликтов на разных стадиях развития семьи.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4.Проблема значимых отношений в системе психологического знания. Формирование и развитие супружеских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Разновидность профилей брака. Характеристика профилей брака. Влияние профиля брака на тип супружеских отношений. Типы супружеских отношений. Характеристика типов супружеских отношений. Наиболее оптимальных тип супружеских отношений. Диагностика совместимости в семейном консультировании.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5.Удовлетворенность браком и условия сохранения супружества. Адаптация и совместимость супругов в семье.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условия удовлетворенности браком у мужчин. Основные условия удовлетворенности браком у женщин. Наличие общих детей как условие сохранения супружества. Возможные сценарии семейных отношений. Характеристика каждого сценария.Обсуждение наиболее знакомого сценария.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Место семейной психологии. Формы организации брака и семь, их истоки и эволюция.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Объект и предмет исследования в семейной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методы изучения семьи</w:t>
            </w:r>
          </w:p>
          <w:p>
            <w:pPr>
              <w:jc w:val="left"/>
              <w:spacing w:after="0" w:line="240" w:lineRule="auto"/>
              <w:rPr>
                <w:sz w:val="24"/>
                <w:szCs w:val="24"/>
              </w:rPr>
            </w:pPr>
            <w:r>
              <w:rPr>
                <w:rFonts w:ascii="Times New Roman" w:hAnsi="Times New Roman" w:cs="Times New Roman"/>
                <w:color w:val="#000000"/>
                <w:sz w:val="24"/>
                <w:szCs w:val="24"/>
              </w:rPr>
              <w:t> 3. Взаимосвязь семейной психологии с другими науками</w:t>
            </w:r>
          </w:p>
          <w:p>
            <w:pPr>
              <w:jc w:val="left"/>
              <w:spacing w:after="0" w:line="240" w:lineRule="auto"/>
              <w:rPr>
                <w:sz w:val="24"/>
                <w:szCs w:val="24"/>
              </w:rPr>
            </w:pPr>
            <w:r>
              <w:rPr>
                <w:rFonts w:ascii="Times New Roman" w:hAnsi="Times New Roman" w:cs="Times New Roman"/>
                <w:color w:val="#000000"/>
                <w:sz w:val="24"/>
                <w:szCs w:val="24"/>
              </w:rPr>
              <w:t> 4. Различные модели семьи</w:t>
            </w:r>
          </w:p>
          <w:p>
            <w:pPr>
              <w:jc w:val="left"/>
              <w:spacing w:after="0" w:line="240" w:lineRule="auto"/>
              <w:rPr>
                <w:sz w:val="24"/>
                <w:szCs w:val="24"/>
              </w:rPr>
            </w:pPr>
            <w:r>
              <w:rPr>
                <w:rFonts w:ascii="Times New Roman" w:hAnsi="Times New Roman" w:cs="Times New Roman"/>
                <w:color w:val="#000000"/>
                <w:sz w:val="24"/>
                <w:szCs w:val="24"/>
              </w:rPr>
              <w:t> 5. Характеристика традиционной модели семьи.</w:t>
            </w:r>
          </w:p>
          <w:p>
            <w:pPr>
              <w:jc w:val="left"/>
              <w:spacing w:after="0" w:line="240" w:lineRule="auto"/>
              <w:rPr>
                <w:sz w:val="24"/>
                <w:szCs w:val="24"/>
              </w:rPr>
            </w:pPr>
            <w:r>
              <w:rPr>
                <w:rFonts w:ascii="Times New Roman" w:hAnsi="Times New Roman" w:cs="Times New Roman"/>
                <w:color w:val="#000000"/>
                <w:sz w:val="24"/>
                <w:szCs w:val="24"/>
              </w:rPr>
              <w:t> 6. Особенности альтернативных моделей семьи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Психологически благополучная и неблагополучная семья. Реализация индивидуальных потребностей в браке.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Характеристика благополучных семей</w:t>
            </w:r>
          </w:p>
          <w:p>
            <w:pPr>
              <w:jc w:val="left"/>
              <w:spacing w:after="0" w:line="240" w:lineRule="auto"/>
              <w:rPr>
                <w:sz w:val="24"/>
                <w:szCs w:val="24"/>
              </w:rPr>
            </w:pPr>
            <w:r>
              <w:rPr>
                <w:rFonts w:ascii="Times New Roman" w:hAnsi="Times New Roman" w:cs="Times New Roman"/>
                <w:color w:val="#000000"/>
                <w:sz w:val="24"/>
                <w:szCs w:val="24"/>
              </w:rPr>
              <w:t> 2. Особенности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3. Психологические причины возникновения неблагополучных семей</w:t>
            </w:r>
          </w:p>
          <w:p>
            <w:pPr>
              <w:jc w:val="left"/>
              <w:spacing w:after="0" w:line="240" w:lineRule="auto"/>
              <w:rPr>
                <w:sz w:val="24"/>
                <w:szCs w:val="24"/>
              </w:rPr>
            </w:pPr>
            <w:r>
              <w:rPr>
                <w:rFonts w:ascii="Times New Roman" w:hAnsi="Times New Roman" w:cs="Times New Roman"/>
                <w:color w:val="#000000"/>
                <w:sz w:val="24"/>
                <w:szCs w:val="24"/>
              </w:rPr>
              <w:t> 4. Виды семейно- брачных отношений в России</w:t>
            </w:r>
          </w:p>
          <w:p>
            <w:pPr>
              <w:jc w:val="left"/>
              <w:spacing w:after="0" w:line="240" w:lineRule="auto"/>
              <w:rPr>
                <w:sz w:val="24"/>
                <w:szCs w:val="24"/>
              </w:rPr>
            </w:pPr>
            <w:r>
              <w:rPr>
                <w:rFonts w:ascii="Times New Roman" w:hAnsi="Times New Roman" w:cs="Times New Roman"/>
                <w:color w:val="#000000"/>
                <w:sz w:val="24"/>
                <w:szCs w:val="24"/>
              </w:rPr>
              <w:t> 5. Понятие юридического брака</w:t>
            </w:r>
          </w:p>
          <w:p>
            <w:pPr>
              <w:jc w:val="left"/>
              <w:spacing w:after="0" w:line="240" w:lineRule="auto"/>
              <w:rPr>
                <w:sz w:val="24"/>
                <w:szCs w:val="24"/>
              </w:rPr>
            </w:pPr>
            <w:r>
              <w:rPr>
                <w:rFonts w:ascii="Times New Roman" w:hAnsi="Times New Roman" w:cs="Times New Roman"/>
                <w:color w:val="#000000"/>
                <w:sz w:val="24"/>
                <w:szCs w:val="24"/>
              </w:rPr>
              <w:t> 6. Характеристика гражданского брака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Динамика и периодизация семейной жизни.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Периоды развития семейных отношений</w:t>
            </w:r>
          </w:p>
          <w:p>
            <w:pPr>
              <w:jc w:val="left"/>
              <w:spacing w:after="0" w:line="240" w:lineRule="auto"/>
              <w:rPr>
                <w:sz w:val="24"/>
                <w:szCs w:val="24"/>
              </w:rPr>
            </w:pPr>
            <w:r>
              <w:rPr>
                <w:rFonts w:ascii="Times New Roman" w:hAnsi="Times New Roman" w:cs="Times New Roman"/>
                <w:color w:val="#000000"/>
                <w:sz w:val="24"/>
                <w:szCs w:val="24"/>
              </w:rPr>
              <w:t> 2. Особенности первой стадии семейных отношений</w:t>
            </w:r>
          </w:p>
          <w:p>
            <w:pPr>
              <w:jc w:val="left"/>
              <w:spacing w:after="0" w:line="240" w:lineRule="auto"/>
              <w:rPr>
                <w:sz w:val="24"/>
                <w:szCs w:val="24"/>
              </w:rPr>
            </w:pPr>
            <w:r>
              <w:rPr>
                <w:rFonts w:ascii="Times New Roman" w:hAnsi="Times New Roman" w:cs="Times New Roman"/>
                <w:color w:val="#000000"/>
                <w:sz w:val="24"/>
                <w:szCs w:val="24"/>
              </w:rPr>
              <w:t> 3. Отличия семейных конфликтов на разных стадиях развития семьи</w:t>
            </w:r>
          </w:p>
          <w:p>
            <w:pPr>
              <w:jc w:val="left"/>
              <w:spacing w:after="0" w:line="240" w:lineRule="auto"/>
              <w:rPr>
                <w:sz w:val="24"/>
                <w:szCs w:val="24"/>
              </w:rPr>
            </w:pPr>
            <w:r>
              <w:rPr>
                <w:rFonts w:ascii="Times New Roman" w:hAnsi="Times New Roman" w:cs="Times New Roman"/>
                <w:color w:val="#000000"/>
                <w:sz w:val="24"/>
                <w:szCs w:val="24"/>
              </w:rPr>
              <w:t> 4. Реализация основных мужских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5. Реализация основных женских потребностей в браке</w:t>
            </w:r>
          </w:p>
          <w:p>
            <w:pPr>
              <w:jc w:val="left"/>
              <w:spacing w:after="0" w:line="240" w:lineRule="auto"/>
              <w:rPr>
                <w:sz w:val="24"/>
                <w:szCs w:val="24"/>
              </w:rPr>
            </w:pPr>
            <w:r>
              <w:rPr>
                <w:rFonts w:ascii="Times New Roman" w:hAnsi="Times New Roman" w:cs="Times New Roman"/>
                <w:color w:val="#000000"/>
                <w:sz w:val="24"/>
                <w:szCs w:val="24"/>
              </w:rPr>
              <w:t> 6. Условия обеспечения реализации индивидуальных потребностей в браке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значимых отношений в системе психологического знания. Формирование и развитие супружеских отношений.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2. Характеристика типов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3. Наиболее оптимальных тип супружеских отношений</w:t>
            </w:r>
          </w:p>
          <w:p>
            <w:pPr>
              <w:jc w:val="left"/>
              <w:spacing w:after="0" w:line="240" w:lineRule="auto"/>
              <w:rPr>
                <w:sz w:val="24"/>
                <w:szCs w:val="24"/>
              </w:rPr>
            </w:pPr>
            <w:r>
              <w:rPr>
                <w:rFonts w:ascii="Times New Roman" w:hAnsi="Times New Roman" w:cs="Times New Roman"/>
                <w:color w:val="#000000"/>
                <w:sz w:val="24"/>
                <w:szCs w:val="24"/>
              </w:rPr>
              <w:t> 4. Разновидность профилей брака</w:t>
            </w:r>
          </w:p>
          <w:p>
            <w:pPr>
              <w:jc w:val="left"/>
              <w:spacing w:after="0" w:line="240" w:lineRule="auto"/>
              <w:rPr>
                <w:sz w:val="24"/>
                <w:szCs w:val="24"/>
              </w:rPr>
            </w:pPr>
            <w:r>
              <w:rPr>
                <w:rFonts w:ascii="Times New Roman" w:hAnsi="Times New Roman" w:cs="Times New Roman"/>
                <w:color w:val="#000000"/>
                <w:sz w:val="24"/>
                <w:szCs w:val="24"/>
              </w:rPr>
              <w:t> 5. Характеристика профилей брака</w:t>
            </w:r>
          </w:p>
          <w:p>
            <w:pPr>
              <w:jc w:val="left"/>
              <w:spacing w:after="0" w:line="240" w:lineRule="auto"/>
              <w:rPr>
                <w:sz w:val="24"/>
                <w:szCs w:val="24"/>
              </w:rPr>
            </w:pPr>
            <w:r>
              <w:rPr>
                <w:rFonts w:ascii="Times New Roman" w:hAnsi="Times New Roman" w:cs="Times New Roman"/>
                <w:color w:val="#000000"/>
                <w:sz w:val="24"/>
                <w:szCs w:val="24"/>
              </w:rPr>
              <w:t> 6. Влияние профиля брака на тип супружеских отношений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Удовлетворенность браком и условия сохранения супружества. Адаптация и совместимость супругов в семье.</w:t>
            </w:r>
          </w:p>
        </w:tc>
      </w:tr>
      <w:tr>
        <w:trPr>
          <w:trHeight w:hRule="exact" w:val="21.31518"/>
        </w:trPr>
        <w:tc>
          <w:tcPr>
            <w:tcW w:w="9640" w:type="dxa"/>
          </w:tcPr>
          <w:p/>
        </w:tc>
      </w:tr>
      <w:tr>
        <w:trPr>
          <w:trHeight w:hRule="exact" w:val="775.7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Основные условия удовлетворенности браком у мужчин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условия удовлетворенности браком у женщин</w:t>
            </w:r>
          </w:p>
          <w:p>
            <w:pPr>
              <w:jc w:val="left"/>
              <w:spacing w:after="0" w:line="240" w:lineRule="auto"/>
              <w:rPr>
                <w:sz w:val="24"/>
                <w:szCs w:val="24"/>
              </w:rPr>
            </w:pPr>
            <w:r>
              <w:rPr>
                <w:rFonts w:ascii="Times New Roman" w:hAnsi="Times New Roman" w:cs="Times New Roman"/>
                <w:color w:val="#000000"/>
                <w:sz w:val="24"/>
                <w:szCs w:val="24"/>
              </w:rPr>
              <w:t> 3. Наличие общих детей как условие сохранения супружества</w:t>
            </w:r>
          </w:p>
          <w:p>
            <w:pPr>
              <w:jc w:val="left"/>
              <w:spacing w:after="0" w:line="240" w:lineRule="auto"/>
              <w:rPr>
                <w:sz w:val="24"/>
                <w:szCs w:val="24"/>
              </w:rPr>
            </w:pPr>
            <w:r>
              <w:rPr>
                <w:rFonts w:ascii="Times New Roman" w:hAnsi="Times New Roman" w:cs="Times New Roman"/>
                <w:color w:val="#000000"/>
                <w:sz w:val="24"/>
                <w:szCs w:val="24"/>
              </w:rPr>
              <w:t> 4. Признаки совместимости супругов</w:t>
            </w:r>
          </w:p>
          <w:p>
            <w:pPr>
              <w:jc w:val="left"/>
              <w:spacing w:after="0" w:line="240" w:lineRule="auto"/>
              <w:rPr>
                <w:sz w:val="24"/>
                <w:szCs w:val="24"/>
              </w:rPr>
            </w:pPr>
            <w:r>
              <w:rPr>
                <w:rFonts w:ascii="Times New Roman" w:hAnsi="Times New Roman" w:cs="Times New Roman"/>
                <w:color w:val="#000000"/>
                <w:sz w:val="24"/>
                <w:szCs w:val="24"/>
              </w:rPr>
              <w:t> 5. Процесс адаптации супругов друг к другу</w:t>
            </w:r>
          </w:p>
          <w:p>
            <w:pPr>
              <w:jc w:val="left"/>
              <w:spacing w:after="0" w:line="240" w:lineRule="auto"/>
              <w:rPr>
                <w:sz w:val="24"/>
                <w:szCs w:val="24"/>
              </w:rPr>
            </w:pPr>
            <w:r>
              <w:rPr>
                <w:rFonts w:ascii="Times New Roman" w:hAnsi="Times New Roman" w:cs="Times New Roman"/>
                <w:color w:val="#000000"/>
                <w:sz w:val="24"/>
                <w:szCs w:val="24"/>
              </w:rPr>
              <w:t> 6. Исторический аспект подбора супруга</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Консультирование по проблемам семейных ссор и супружеских конфликтов. Феномен «прощения» в психологии супружеских отношений.</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left"/>
              <w:spacing w:after="0" w:line="240" w:lineRule="auto"/>
              <w:rPr>
                <w:sz w:val="24"/>
                <w:szCs w:val="24"/>
              </w:rPr>
            </w:pPr>
            <w:r>
              <w:rPr>
                <w:rFonts w:ascii="Times New Roman" w:hAnsi="Times New Roman" w:cs="Times New Roman"/>
                <w:color w:val="#000000"/>
                <w:sz w:val="24"/>
                <w:szCs w:val="24"/>
              </w:rPr>
              <w:t> 1. Консультирование по семейным проблемам</w:t>
            </w:r>
          </w:p>
          <w:p>
            <w:pPr>
              <w:jc w:val="left"/>
              <w:spacing w:after="0" w:line="240" w:lineRule="auto"/>
              <w:rPr>
                <w:sz w:val="24"/>
                <w:szCs w:val="24"/>
              </w:rPr>
            </w:pPr>
            <w:r>
              <w:rPr>
                <w:rFonts w:ascii="Times New Roman" w:hAnsi="Times New Roman" w:cs="Times New Roman"/>
                <w:color w:val="#000000"/>
                <w:sz w:val="24"/>
                <w:szCs w:val="24"/>
              </w:rPr>
              <w:t> 2. Основные причины супружеских конфликтов</w:t>
            </w:r>
          </w:p>
          <w:p>
            <w:pPr>
              <w:jc w:val="left"/>
              <w:spacing w:after="0" w:line="240" w:lineRule="auto"/>
              <w:rPr>
                <w:sz w:val="24"/>
                <w:szCs w:val="24"/>
              </w:rPr>
            </w:pPr>
            <w:r>
              <w:rPr>
                <w:rFonts w:ascii="Times New Roman" w:hAnsi="Times New Roman" w:cs="Times New Roman"/>
                <w:color w:val="#000000"/>
                <w:sz w:val="24"/>
                <w:szCs w:val="24"/>
              </w:rPr>
              <w:t> 3. Смена ролей и взаимоотношений в зависимости от стадии развития семьи</w:t>
            </w:r>
          </w:p>
          <w:p>
            <w:pPr>
              <w:jc w:val="left"/>
              <w:spacing w:after="0" w:line="240" w:lineRule="auto"/>
              <w:rPr>
                <w:sz w:val="24"/>
                <w:szCs w:val="24"/>
              </w:rPr>
            </w:pPr>
            <w:r>
              <w:rPr>
                <w:rFonts w:ascii="Times New Roman" w:hAnsi="Times New Roman" w:cs="Times New Roman"/>
                <w:color w:val="#000000"/>
                <w:sz w:val="24"/>
                <w:szCs w:val="24"/>
              </w:rPr>
              <w:t> 4. Супружеские измены и их последствия</w:t>
            </w:r>
          </w:p>
          <w:p>
            <w:pPr>
              <w:jc w:val="left"/>
              <w:spacing w:after="0" w:line="240" w:lineRule="auto"/>
              <w:rPr>
                <w:sz w:val="24"/>
                <w:szCs w:val="24"/>
              </w:rPr>
            </w:pPr>
            <w:r>
              <w:rPr>
                <w:rFonts w:ascii="Times New Roman" w:hAnsi="Times New Roman" w:cs="Times New Roman"/>
                <w:color w:val="#000000"/>
                <w:sz w:val="24"/>
                <w:szCs w:val="24"/>
              </w:rPr>
              <w:t> 5. Неудовлетворенное требование желаемого поведения от другого как причина обиды</w:t>
            </w:r>
          </w:p>
          <w:p>
            <w:pPr>
              <w:jc w:val="left"/>
              <w:spacing w:after="0" w:line="240" w:lineRule="auto"/>
              <w:rPr>
                <w:sz w:val="24"/>
                <w:szCs w:val="24"/>
              </w:rPr>
            </w:pPr>
            <w:r>
              <w:rPr>
                <w:rFonts w:ascii="Times New Roman" w:hAnsi="Times New Roman" w:cs="Times New Roman"/>
                <w:color w:val="#000000"/>
                <w:sz w:val="24"/>
                <w:szCs w:val="24"/>
              </w:rPr>
              <w:t> 6. Особенности «прошения» в супружеских отношениях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семьи»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https://urait.ru/bcode/424403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практикумом)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http://www.iprbookshop.ru/58898.html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https://urait.ru/bcode/415528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семьи</dc:title>
  <dc:creator>FastReport.NET</dc:creator>
</cp:coreProperties>
</file>